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E" w:rsidRDefault="006F743E" w:rsidP="006F743E">
      <w:pPr>
        <w:outlineLvl w:val="0"/>
      </w:pPr>
      <w:r>
        <w:rPr>
          <w:b/>
          <w:bCs/>
        </w:rPr>
        <w:t>Sent:</w:t>
      </w:r>
      <w:r>
        <w:t xml:space="preserve"> Tuesday, April 28, 2020 11:12 AM</w:t>
      </w:r>
      <w:r>
        <w:br/>
      </w:r>
      <w:r>
        <w:rPr>
          <w:b/>
          <w:bCs/>
        </w:rPr>
        <w:t>Subject:</w:t>
      </w:r>
      <w:r>
        <w:t xml:space="preserve"> The Florida Public Service Commission unanimously approves FPL’s plan to lower bills for the second time this year amid COVID-19 pandemic</w:t>
      </w:r>
    </w:p>
    <w:p w:rsidR="006F743E" w:rsidRDefault="006F743E" w:rsidP="006F743E"/>
    <w:p w:rsidR="006F743E" w:rsidRDefault="006F743E" w:rsidP="006F743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Dear valued partners,  </w:t>
      </w:r>
    </w:p>
    <w:p w:rsidR="006F743E" w:rsidRDefault="006F743E" w:rsidP="006F743E">
      <w:pPr>
        <w:rPr>
          <w:color w:val="002060"/>
          <w:sz w:val="24"/>
          <w:szCs w:val="24"/>
        </w:rPr>
      </w:pPr>
    </w:p>
    <w:p w:rsidR="006F743E" w:rsidRDefault="006F743E" w:rsidP="006F743E">
      <w:pPr>
        <w:spacing w:line="252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I’m writing to provide an update regarding the good news I shared earlier this month about your electric bill amid the ongoing coronavirus (COVID-19) pandemic. The Florida Public Service Commission has </w:t>
      </w:r>
      <w:hyperlink r:id="rId4" w:history="1">
        <w:r>
          <w:rPr>
            <w:rStyle w:val="Hyperlink"/>
            <w:b/>
            <w:bCs/>
            <w:color w:val="002060"/>
            <w:sz w:val="24"/>
            <w:szCs w:val="24"/>
          </w:rPr>
          <w:t>unanimously approved</w:t>
        </w:r>
      </w:hyperlink>
      <w:r>
        <w:rPr>
          <w:color w:val="002060"/>
          <w:sz w:val="24"/>
          <w:szCs w:val="24"/>
        </w:rPr>
        <w:t xml:space="preserve"> (&lt;- please click on this link for further details) our plan to fast-track bill savings to you. </w:t>
      </w:r>
    </w:p>
    <w:p w:rsidR="006F743E" w:rsidRDefault="006F743E" w:rsidP="006F743E">
      <w:pPr>
        <w:spacing w:line="252" w:lineRule="auto"/>
        <w:rPr>
          <w:color w:val="002060"/>
          <w:sz w:val="24"/>
          <w:szCs w:val="24"/>
        </w:rPr>
      </w:pPr>
    </w:p>
    <w:p w:rsidR="006F743E" w:rsidRDefault="006F743E" w:rsidP="006F743E">
      <w:pPr>
        <w:spacing w:line="252" w:lineRule="auto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 xml:space="preserve">This will result in a one-time bill decrease in May of nearly 25% for the typical residential customer bill. Business customers would see a significant one-time decrease as well. </w:t>
      </w:r>
    </w:p>
    <w:p w:rsidR="006F743E" w:rsidRDefault="006F743E" w:rsidP="006F743E">
      <w:pPr>
        <w:spacing w:line="252" w:lineRule="auto"/>
        <w:rPr>
          <w:color w:val="002060"/>
          <w:sz w:val="24"/>
          <w:szCs w:val="24"/>
        </w:rPr>
      </w:pPr>
    </w:p>
    <w:p w:rsidR="006F743E" w:rsidRDefault="006F743E" w:rsidP="006F743E">
      <w:pPr>
        <w:rPr>
          <w:color w:val="002060"/>
        </w:rPr>
      </w:pPr>
      <w:r>
        <w:rPr>
          <w:color w:val="002060"/>
        </w:rPr>
        <w:t>Thank you</w:t>
      </w:r>
    </w:p>
    <w:p w:rsidR="0028352B" w:rsidRDefault="0028352B">
      <w:bookmarkStart w:id="0" w:name="_GoBack"/>
      <w:bookmarkEnd w:id="0"/>
    </w:p>
    <w:sectPr w:rsidR="0028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E"/>
    <w:rsid w:val="0028352B"/>
    <w:rsid w:val="006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76121-7335-4E53-A795-84F00568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3E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room.fpl.com/news-releases?item=12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2020-04-28T15:30:00Z</dcterms:created>
  <dcterms:modified xsi:type="dcterms:W3CDTF">2020-04-28T15:31:00Z</dcterms:modified>
</cp:coreProperties>
</file>